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1C" w:rsidRPr="00521061" w:rsidRDefault="00423A1C" w:rsidP="00423A1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>Child Social-Emotional Competence Checklist</w:t>
      </w:r>
      <w:r w:rsidRPr="00521061">
        <w:rPr>
          <w:rFonts w:ascii="Times New Roman" w:hAnsi="Times New Roman" w:cs="Times New Roman"/>
          <w:sz w:val="24"/>
          <w:szCs w:val="24"/>
        </w:rPr>
        <w:t xml:space="preserve"> (checklist 3 of 4)</w:t>
      </w:r>
    </w:p>
    <w:p w:rsidR="00E90793" w:rsidRPr="00521061" w:rsidRDefault="00E90793" w:rsidP="005F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>Adapted &amp; retrieve</w:t>
      </w:r>
      <w:r w:rsidR="00027A47" w:rsidRPr="00521061">
        <w:rPr>
          <w:rFonts w:ascii="Times New Roman" w:hAnsi="Times New Roman" w:cs="Times New Roman"/>
          <w:sz w:val="24"/>
          <w:szCs w:val="24"/>
        </w:rPr>
        <w:t>d</w:t>
      </w:r>
      <w:r w:rsidRPr="00521061">
        <w:rPr>
          <w:rFonts w:ascii="Times New Roman" w:hAnsi="Times New Roman" w:cs="Times New Roman"/>
          <w:sz w:val="24"/>
          <w:szCs w:val="24"/>
        </w:rPr>
        <w:t xml:space="preserve"> from ECTA (Early Childhood Technical Assistance Center)</w:t>
      </w:r>
    </w:p>
    <w:p w:rsidR="00E90793" w:rsidRPr="00521061" w:rsidRDefault="00E90793" w:rsidP="00E90793">
      <w:pPr>
        <w:spacing w:before="1"/>
        <w:ind w:left="300"/>
        <w:jc w:val="right"/>
        <w:rPr>
          <w:rFonts w:ascii="Times New Roman" w:hAnsi="Times New Roman" w:cs="Times New Roman"/>
          <w:sz w:val="24"/>
          <w:szCs w:val="24"/>
        </w:rPr>
      </w:pPr>
    </w:p>
    <w:p w:rsidR="00423A1C" w:rsidRPr="00521061" w:rsidRDefault="00423A1C" w:rsidP="00521061">
      <w:pPr>
        <w:pStyle w:val="BodyText"/>
        <w:spacing w:before="101"/>
        <w:ind w:right="-6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>This checklist includes practices that can be used to encourage, support, and promote child social emotional competence during everyday activities and play. The checklist includes a number of practices that can be used both to engage a child in social play and to respond contingently (promptly and positively) to a child’s social-emotional behavior and responses. The adult behavior can be used as part of any everyday activities and child-adult social play.</w:t>
      </w:r>
    </w:p>
    <w:p w:rsidR="00423A1C" w:rsidRDefault="00423A1C" w:rsidP="00521061">
      <w:pPr>
        <w:pStyle w:val="BodyText"/>
        <w:spacing w:before="101"/>
        <w:ind w:right="-6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>The checklist indicators can be used by</w:t>
      </w:r>
      <w:bookmarkStart w:id="0" w:name="_GoBack"/>
      <w:bookmarkEnd w:id="0"/>
      <w:r w:rsidRPr="00521061">
        <w:rPr>
          <w:rFonts w:ascii="Times New Roman" w:hAnsi="Times New Roman" w:cs="Times New Roman"/>
          <w:sz w:val="24"/>
          <w:szCs w:val="24"/>
        </w:rPr>
        <w:t xml:space="preserve"> a practitioner to develop a plan to use the practices with a child or to promote a parent’s use of the practices. The checklist rating scale can be used to do a </w:t>
      </w:r>
      <w:r w:rsidRPr="00521061">
        <w:rPr>
          <w:rFonts w:ascii="Times New Roman" w:hAnsi="Times New Roman" w:cs="Times New Roman"/>
          <w:sz w:val="24"/>
          <w:szCs w:val="24"/>
        </w:rPr>
        <w:t>self-evaluation</w:t>
      </w:r>
      <w:r w:rsidRPr="00521061">
        <w:rPr>
          <w:rFonts w:ascii="Times New Roman" w:hAnsi="Times New Roman" w:cs="Times New Roman"/>
          <w:sz w:val="24"/>
          <w:szCs w:val="24"/>
        </w:rPr>
        <w:t xml:space="preserve"> to determine if the different practice characteristics were used by a practitioner with a child or as part of promoting a </w:t>
      </w:r>
      <w:r w:rsidR="00521061">
        <w:rPr>
          <w:rFonts w:ascii="Times New Roman" w:hAnsi="Times New Roman" w:cs="Times New Roman"/>
          <w:sz w:val="24"/>
          <w:szCs w:val="24"/>
        </w:rPr>
        <w:t xml:space="preserve">parent’s use of the practices. </w:t>
      </w:r>
    </w:p>
    <w:p w:rsidR="00521061" w:rsidRPr="00521061" w:rsidRDefault="00521061" w:rsidP="00521061">
      <w:pPr>
        <w:pStyle w:val="BodyText"/>
        <w:spacing w:before="101"/>
        <w:ind w:left="444" w:right="-6"/>
        <w:rPr>
          <w:rFonts w:ascii="Times New Roman" w:hAnsi="Times New Roman" w:cs="Times New Roman"/>
          <w:sz w:val="24"/>
          <w:szCs w:val="24"/>
        </w:rPr>
      </w:pPr>
    </w:p>
    <w:p w:rsidR="00E90793" w:rsidRPr="00521061" w:rsidRDefault="00A64A83" w:rsidP="003775CB">
      <w:pPr>
        <w:pStyle w:val="BodyText"/>
        <w:spacing w:before="101"/>
        <w:ind w:left="444" w:right="-6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>Practitioner: _</w:t>
      </w:r>
      <w:r w:rsidR="003775CB" w:rsidRPr="00521061">
        <w:rPr>
          <w:rFonts w:ascii="Times New Roman" w:hAnsi="Times New Roman" w:cs="Times New Roman"/>
          <w:sz w:val="24"/>
          <w:szCs w:val="24"/>
        </w:rPr>
        <w:t>______________________ Child:  __________________</w:t>
      </w:r>
      <w:r w:rsidR="00E90793" w:rsidRPr="00521061">
        <w:rPr>
          <w:rFonts w:ascii="Times New Roman" w:hAnsi="Times New Roman" w:cs="Times New Roman"/>
          <w:sz w:val="24"/>
          <w:szCs w:val="24"/>
        </w:rPr>
        <w:t>__</w:t>
      </w:r>
      <w:r w:rsidR="003775CB" w:rsidRPr="00521061">
        <w:rPr>
          <w:rFonts w:ascii="Times New Roman" w:hAnsi="Times New Roman" w:cs="Times New Roman"/>
          <w:sz w:val="24"/>
          <w:szCs w:val="24"/>
        </w:rPr>
        <w:t>__</w:t>
      </w:r>
      <w:r w:rsidR="00E90793" w:rsidRPr="00521061">
        <w:rPr>
          <w:rFonts w:ascii="Times New Roman" w:hAnsi="Times New Roman" w:cs="Times New Roman"/>
          <w:sz w:val="24"/>
          <w:szCs w:val="24"/>
        </w:rPr>
        <w:t>__Date:  _______</w:t>
      </w:r>
    </w:p>
    <w:tbl>
      <w:tblPr>
        <w:tblW w:w="10743" w:type="dxa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877"/>
        <w:gridCol w:w="920"/>
        <w:gridCol w:w="900"/>
        <w:gridCol w:w="1227"/>
        <w:gridCol w:w="1175"/>
      </w:tblGrid>
      <w:tr w:rsidR="005F0ADD" w:rsidRPr="00521061" w:rsidTr="00A64A83">
        <w:trPr>
          <w:trHeight w:val="1058"/>
          <w:tblHeader/>
        </w:trPr>
        <w:tc>
          <w:tcPr>
            <w:tcW w:w="5644" w:type="dxa"/>
            <w:tcBorders>
              <w:bottom w:val="single" w:sz="2" w:space="0" w:color="000000"/>
            </w:tcBorders>
          </w:tcPr>
          <w:p w:rsidR="00E90793" w:rsidRPr="00521061" w:rsidRDefault="003775CB" w:rsidP="003775CB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Please indicate which of the following environmental arrangements and physical activities you were able to use to promote child exercise and movement:</w:t>
            </w:r>
          </w:p>
        </w:tc>
        <w:tc>
          <w:tcPr>
            <w:tcW w:w="877" w:type="dxa"/>
            <w:tcBorders>
              <w:bottom w:val="single" w:sz="2" w:space="0" w:color="000000"/>
            </w:tcBorders>
          </w:tcPr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Seldom or</w:t>
            </w:r>
            <w:r w:rsidRPr="00521061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 </w:t>
            </w:r>
            <w:r w:rsidRPr="00521061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never</w:t>
            </w:r>
          </w:p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(O -</w:t>
            </w:r>
            <w:r w:rsidRPr="00521061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25%)</w:t>
            </w:r>
          </w:p>
        </w:tc>
        <w:tc>
          <w:tcPr>
            <w:tcW w:w="920" w:type="dxa"/>
            <w:tcBorders>
              <w:bottom w:val="single" w:sz="2" w:space="0" w:color="000000"/>
            </w:tcBorders>
          </w:tcPr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Some of the time</w:t>
            </w:r>
          </w:p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(25 - 50%)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</w:tcPr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 often as I can</w:t>
            </w:r>
          </w:p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(50 - 75%)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2" w:space="0" w:color="000000"/>
            </w:tcBorders>
          </w:tcPr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Most of the time</w:t>
            </w:r>
          </w:p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(75 - 100%)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2" w:space="0" w:color="000000"/>
            </w:tcBorders>
          </w:tcPr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0793" w:rsidRPr="00521061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Notes</w:t>
            </w:r>
          </w:p>
        </w:tc>
      </w:tr>
      <w:tr w:rsidR="00E90793" w:rsidRPr="00521061" w:rsidTr="00A64A83">
        <w:trPr>
          <w:trHeight w:val="938"/>
        </w:trPr>
        <w:tc>
          <w:tcPr>
            <w:tcW w:w="5644" w:type="dxa"/>
            <w:tcBorders>
              <w:top w:val="single" w:sz="2" w:space="0" w:color="000000"/>
            </w:tcBorders>
          </w:tcPr>
          <w:p w:rsidR="00E90793" w:rsidRPr="00521061" w:rsidRDefault="00521061" w:rsidP="0052106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13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 xml:space="preserve">Observe the child’s participation in social play and everyday activities involving </w:t>
            </w: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adult-child</w:t>
            </w: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 xml:space="preserve"> social exchanges </w:t>
            </w:r>
          </w:p>
        </w:tc>
        <w:tc>
          <w:tcPr>
            <w:tcW w:w="877" w:type="dxa"/>
            <w:tcBorders>
              <w:top w:val="single" w:sz="2" w:space="0" w:color="000000"/>
            </w:tcBorders>
          </w:tcPr>
          <w:p w:rsidR="00E90793" w:rsidRPr="00521061" w:rsidRDefault="00E90793" w:rsidP="00D21E5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  <w:tcBorders>
              <w:top w:val="single" w:sz="2" w:space="0" w:color="000000"/>
            </w:tcBorders>
          </w:tcPr>
          <w:p w:rsidR="00E90793" w:rsidRPr="00521061" w:rsidRDefault="00E90793" w:rsidP="00D21E5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  <w:tcBorders>
              <w:top w:val="single" w:sz="2" w:space="0" w:color="000000"/>
            </w:tcBorders>
          </w:tcPr>
          <w:p w:rsidR="00E90793" w:rsidRPr="00521061" w:rsidRDefault="00E90793" w:rsidP="00D21E5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:rsidR="00E90793" w:rsidRPr="00521061" w:rsidRDefault="00E90793" w:rsidP="00D21E5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 w:rsidR="00E90793" w:rsidRPr="00521061" w:rsidRDefault="00E90793" w:rsidP="00D21E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93" w:rsidRPr="00521061" w:rsidTr="00A64A83">
        <w:trPr>
          <w:trHeight w:val="901"/>
        </w:trPr>
        <w:tc>
          <w:tcPr>
            <w:tcW w:w="5644" w:type="dxa"/>
          </w:tcPr>
          <w:p w:rsidR="00E90793" w:rsidRPr="00521061" w:rsidRDefault="00521061" w:rsidP="00521061">
            <w:pPr>
              <w:pStyle w:val="TableParagraph"/>
              <w:numPr>
                <w:ilvl w:val="0"/>
                <w:numId w:val="3"/>
              </w:numPr>
              <w:spacing w:before="58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Identify the child’s emotional expressions, social gestures, and other social-emotional behavior that are indicators of child interest</w:t>
            </w:r>
          </w:p>
          <w:p w:rsidR="00521061" w:rsidRPr="00521061" w:rsidRDefault="00521061" w:rsidP="00521061">
            <w:pPr>
              <w:pStyle w:val="TableParagraph"/>
              <w:spacing w:before="58"/>
              <w:ind w:left="360" w:right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E90793" w:rsidRPr="00521061" w:rsidRDefault="00E90793" w:rsidP="00D21E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93" w:rsidRPr="00521061" w:rsidTr="00A64A83">
        <w:trPr>
          <w:trHeight w:val="898"/>
        </w:trPr>
        <w:tc>
          <w:tcPr>
            <w:tcW w:w="5644" w:type="dxa"/>
          </w:tcPr>
          <w:p w:rsidR="00E90793" w:rsidRPr="00521061" w:rsidRDefault="00E90793" w:rsidP="003775CB">
            <w:pPr>
              <w:pStyle w:val="TableParagraph"/>
              <w:spacing w:before="58"/>
              <w:ind w:left="271" w:right="651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1061" w:rsidRPr="00521061">
              <w:rPr>
                <w:rFonts w:ascii="Times New Roman" w:hAnsi="Times New Roman" w:cs="Times New Roman"/>
                <w:sz w:val="24"/>
                <w:szCs w:val="24"/>
              </w:rPr>
              <w:t>Engage the child in everyday activities and social play that promote and encourage child social-emotional behavior</w:t>
            </w:r>
          </w:p>
          <w:p w:rsidR="003775CB" w:rsidRPr="00521061" w:rsidRDefault="003775CB" w:rsidP="003775CB">
            <w:pPr>
              <w:pStyle w:val="TableParagraph"/>
              <w:spacing w:before="58"/>
              <w:ind w:left="271" w:right="651" w:hanging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E90793" w:rsidRPr="00521061" w:rsidRDefault="00E90793" w:rsidP="00D21E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93" w:rsidRPr="00521061" w:rsidRDefault="00E90793" w:rsidP="00D21E59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E90793" w:rsidRPr="00521061" w:rsidRDefault="00E90793" w:rsidP="00D21E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93" w:rsidRPr="00521061" w:rsidTr="00A64A83">
        <w:trPr>
          <w:trHeight w:val="640"/>
        </w:trPr>
        <w:tc>
          <w:tcPr>
            <w:tcW w:w="5644" w:type="dxa"/>
          </w:tcPr>
          <w:p w:rsidR="003775CB" w:rsidRPr="00521061" w:rsidRDefault="00E90793" w:rsidP="000A5422">
            <w:pPr>
              <w:pStyle w:val="TableParagraph"/>
              <w:spacing w:before="58"/>
              <w:ind w:left="271" w:right="176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1061" w:rsidRPr="00521061">
              <w:rPr>
                <w:rFonts w:ascii="Times New Roman" w:hAnsi="Times New Roman" w:cs="Times New Roman"/>
                <w:sz w:val="24"/>
                <w:szCs w:val="24"/>
              </w:rPr>
              <w:t>Respond promptly and positively (contingently) to the child’s social-emotional behavior and expressions during everyday activities by demonstrating positive affect while interacting with the child</w:t>
            </w:r>
          </w:p>
          <w:p w:rsidR="000A5422" w:rsidRPr="00521061" w:rsidRDefault="000A5422" w:rsidP="000A5422">
            <w:pPr>
              <w:pStyle w:val="TableParagraph"/>
              <w:spacing w:before="58"/>
              <w:ind w:left="271" w:right="176" w:hanging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793" w:rsidRPr="00521061" w:rsidRDefault="00E90793" w:rsidP="00D21E59">
            <w:pPr>
              <w:pStyle w:val="TableParagraph"/>
              <w:spacing w:before="189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E90793" w:rsidRPr="00521061" w:rsidRDefault="00E90793" w:rsidP="00D21E59">
            <w:pPr>
              <w:pStyle w:val="TableParagraph"/>
              <w:spacing w:before="18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E90793" w:rsidRPr="00521061" w:rsidRDefault="00E90793" w:rsidP="00D21E59">
            <w:pPr>
              <w:pStyle w:val="TableParagraph"/>
              <w:spacing w:before="189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E90793" w:rsidRPr="00521061" w:rsidRDefault="00E90793" w:rsidP="00D21E59">
            <w:pPr>
              <w:pStyle w:val="TableParagraph"/>
              <w:spacing w:before="189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E90793" w:rsidRPr="00521061" w:rsidRDefault="00E90793" w:rsidP="00D21E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F6" w:rsidRPr="00521061" w:rsidTr="00A64A83">
        <w:trPr>
          <w:trHeight w:val="423"/>
        </w:trPr>
        <w:tc>
          <w:tcPr>
            <w:tcW w:w="5644" w:type="dxa"/>
          </w:tcPr>
          <w:p w:rsidR="001F4CF6" w:rsidRPr="00521061" w:rsidRDefault="001F4CF6" w:rsidP="001F4CF6">
            <w:pPr>
              <w:pStyle w:val="TableParagraph"/>
              <w:spacing w:before="48"/>
              <w:ind w:left="271" w:right="194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21061" w:rsidRPr="00521061">
              <w:rPr>
                <w:rFonts w:ascii="Times New Roman" w:hAnsi="Times New Roman" w:cs="Times New Roman"/>
                <w:sz w:val="24"/>
                <w:szCs w:val="24"/>
              </w:rPr>
              <w:t>Engage the child in different types of social play (joint attention, your turn-my turn interactions, social games, etc.) to provide the child a number of different opportunities to display social-emotional competence</w:t>
            </w:r>
          </w:p>
          <w:p w:rsidR="001F4CF6" w:rsidRPr="00521061" w:rsidRDefault="001F4CF6" w:rsidP="001F4CF6">
            <w:pPr>
              <w:pStyle w:val="TableParagraph"/>
              <w:spacing w:before="48"/>
              <w:ind w:left="271" w:right="194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F4CF6" w:rsidRPr="00521061" w:rsidRDefault="001F4CF6" w:rsidP="001F4CF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F6" w:rsidRPr="00521061" w:rsidRDefault="001F4CF6" w:rsidP="001F4CF6">
            <w:pPr>
              <w:pStyle w:val="TableParagraph"/>
              <w:spacing w:before="1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1F4CF6" w:rsidRPr="00521061" w:rsidRDefault="001F4CF6" w:rsidP="001F4CF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F6" w:rsidRPr="00521061" w:rsidRDefault="001F4CF6" w:rsidP="001F4CF6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1F4CF6" w:rsidRPr="00521061" w:rsidRDefault="001F4CF6" w:rsidP="001F4CF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F6" w:rsidRPr="00521061" w:rsidRDefault="001F4CF6" w:rsidP="001F4CF6">
            <w:pPr>
              <w:pStyle w:val="TableParagraph"/>
              <w:spacing w:before="1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1F4CF6" w:rsidRPr="00521061" w:rsidRDefault="001F4CF6" w:rsidP="001F4CF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F6" w:rsidRPr="00521061" w:rsidRDefault="001F4CF6" w:rsidP="001F4CF6">
            <w:pPr>
              <w:pStyle w:val="TableParagraph"/>
              <w:spacing w:before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1F4CF6" w:rsidRPr="00521061" w:rsidRDefault="001F4CF6" w:rsidP="001F4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F6" w:rsidRPr="00521061" w:rsidTr="00A64A83">
        <w:trPr>
          <w:trHeight w:val="1148"/>
        </w:trPr>
        <w:tc>
          <w:tcPr>
            <w:tcW w:w="5644" w:type="dxa"/>
          </w:tcPr>
          <w:p w:rsidR="001F4CF6" w:rsidRPr="00521061" w:rsidRDefault="001F4CF6" w:rsidP="001F4CF6">
            <w:pPr>
              <w:pStyle w:val="TableParagraph"/>
              <w:spacing w:before="58"/>
              <w:ind w:left="271" w:right="10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21061" w:rsidRPr="00521061">
              <w:rPr>
                <w:rFonts w:ascii="Times New Roman" w:hAnsi="Times New Roman" w:cs="Times New Roman"/>
                <w:sz w:val="24"/>
                <w:szCs w:val="24"/>
              </w:rPr>
              <w:t>Encourage the child to use different social behavior to initiate and sustain social interactions during adult-child play</w:t>
            </w:r>
          </w:p>
        </w:tc>
        <w:tc>
          <w:tcPr>
            <w:tcW w:w="877" w:type="dxa"/>
          </w:tcPr>
          <w:p w:rsidR="001F4CF6" w:rsidRPr="00521061" w:rsidRDefault="001F4CF6" w:rsidP="001F4CF6">
            <w:pPr>
              <w:pStyle w:val="TableParagraph"/>
              <w:spacing w:before="189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1F4CF6" w:rsidRPr="00521061" w:rsidRDefault="001F4CF6" w:rsidP="001F4CF6">
            <w:pPr>
              <w:pStyle w:val="TableParagraph"/>
              <w:spacing w:before="18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1F4CF6" w:rsidRPr="00521061" w:rsidRDefault="001F4CF6" w:rsidP="001F4CF6">
            <w:pPr>
              <w:pStyle w:val="TableParagraph"/>
              <w:spacing w:before="189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1F4CF6" w:rsidRPr="00521061" w:rsidRDefault="001F4CF6" w:rsidP="001F4CF6">
            <w:pPr>
              <w:pStyle w:val="TableParagraph"/>
              <w:spacing w:before="189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1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1F4CF6" w:rsidRPr="00521061" w:rsidRDefault="001F4CF6" w:rsidP="001F4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7FB" w:rsidRPr="00521061" w:rsidRDefault="003775CB" w:rsidP="003775CB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>T</w:t>
      </w:r>
      <w:r w:rsidR="009417FB" w:rsidRPr="00521061">
        <w:rPr>
          <w:rFonts w:ascii="Times New Roman" w:hAnsi="Times New Roman" w:cs="Times New Roman"/>
          <w:sz w:val="24"/>
          <w:szCs w:val="24"/>
        </w:rPr>
        <w:t xml:space="preserve">his checklist is based upon the following </w:t>
      </w:r>
      <w:r w:rsidR="009417FB" w:rsidRPr="00521061">
        <w:rPr>
          <w:rFonts w:ascii="Times New Roman" w:hAnsi="Times New Roman" w:cs="Times New Roman"/>
          <w:i/>
          <w:iCs/>
          <w:sz w:val="24"/>
          <w:szCs w:val="24"/>
        </w:rPr>
        <w:t>DEC Recommended Practices</w:t>
      </w:r>
      <w:r w:rsidR="009417FB" w:rsidRPr="00521061">
        <w:rPr>
          <w:rFonts w:ascii="Times New Roman" w:hAnsi="Times New Roman" w:cs="Times New Roman"/>
          <w:sz w:val="24"/>
          <w:szCs w:val="24"/>
        </w:rPr>
        <w:t xml:space="preserve">: Teaming and Collaboration 1, 2, 3, 4, 5 The DEC Recommended Practices are available at http://dec-sped.org/recommendedpractices Access this checklist and other products at http://ectacenter.org/decrp Copyright © 2018 Early Childhood Technical </w:t>
      </w:r>
      <w:r w:rsidR="009417FB" w:rsidRPr="00521061">
        <w:rPr>
          <w:rFonts w:ascii="Times New Roman" w:hAnsi="Times New Roman" w:cs="Times New Roman"/>
          <w:sz w:val="24"/>
          <w:szCs w:val="24"/>
        </w:rPr>
        <w:lastRenderedPageBreak/>
        <w:t xml:space="preserve">Assistance Center </w:t>
      </w:r>
    </w:p>
    <w:p w:rsidR="00E97519" w:rsidRPr="00521061" w:rsidRDefault="009417FB" w:rsidP="00BC66E8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52106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5" w:tooltip="web site" w:history="1">
        <w:r w:rsidRPr="00521061">
          <w:rPr>
            <w:rStyle w:val="Hyperlink"/>
            <w:rFonts w:ascii="Times New Roman" w:hAnsi="Times New Roman" w:cs="Times New Roman"/>
            <w:sz w:val="24"/>
            <w:szCs w:val="24"/>
          </w:rPr>
          <w:t>http://ectacenter.org/~pdfs/decrp/TC-2_Communication_Teaming_Collaboration_2018.pdf</w:t>
        </w:r>
      </w:hyperlink>
      <w:r w:rsidR="0082473F" w:rsidRPr="00521061">
        <w:rPr>
          <w:rFonts w:ascii="Times New Roman" w:hAnsi="Times New Roman" w:cs="Times New Roman"/>
          <w:sz w:val="24"/>
          <w:szCs w:val="24"/>
        </w:rPr>
        <w:t>, May 13, 201</w:t>
      </w:r>
      <w:r w:rsidRPr="00521061">
        <w:rPr>
          <w:rFonts w:ascii="Times New Roman" w:hAnsi="Times New Roman" w:cs="Times New Roman"/>
          <w:sz w:val="24"/>
          <w:szCs w:val="24"/>
        </w:rPr>
        <w:t>9</w:t>
      </w:r>
      <w:r w:rsidR="0082473F" w:rsidRPr="00521061">
        <w:rPr>
          <w:rFonts w:ascii="Times New Roman" w:hAnsi="Times New Roman" w:cs="Times New Roman"/>
          <w:sz w:val="24"/>
          <w:szCs w:val="24"/>
        </w:rPr>
        <w:t>.</w:t>
      </w:r>
      <w:bookmarkStart w:id="1" w:name="The_checklist_indicators_can_be_used_by_"/>
      <w:bookmarkEnd w:id="1"/>
    </w:p>
    <w:sectPr w:rsidR="00E97519" w:rsidRPr="00521061" w:rsidSect="00E90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9B2"/>
    <w:multiLevelType w:val="hybridMultilevel"/>
    <w:tmpl w:val="2E028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801D1"/>
    <w:multiLevelType w:val="hybridMultilevel"/>
    <w:tmpl w:val="D70E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5BBE"/>
    <w:multiLevelType w:val="hybridMultilevel"/>
    <w:tmpl w:val="91B8ECA2"/>
    <w:lvl w:ilvl="0" w:tplc="906CEAFA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CD26A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84094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23BF8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87CB6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69FD2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AA248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EC814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A54EA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93"/>
    <w:rsid w:val="00027A47"/>
    <w:rsid w:val="000A5422"/>
    <w:rsid w:val="001F4CF6"/>
    <w:rsid w:val="003775CB"/>
    <w:rsid w:val="003C7B18"/>
    <w:rsid w:val="00423A1C"/>
    <w:rsid w:val="00521061"/>
    <w:rsid w:val="005F0ADD"/>
    <w:rsid w:val="0082473F"/>
    <w:rsid w:val="00922D9E"/>
    <w:rsid w:val="009417FB"/>
    <w:rsid w:val="00A64A83"/>
    <w:rsid w:val="00BC66E8"/>
    <w:rsid w:val="00E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178E"/>
  <w15:chartTrackingRefBased/>
  <w15:docId w15:val="{50CC99A5-5912-4B9B-9C55-53B5F928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0793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793"/>
  </w:style>
  <w:style w:type="character" w:customStyle="1" w:styleId="BodyTextChar">
    <w:name w:val="Body Text Char"/>
    <w:basedOn w:val="DefaultParagraphFont"/>
    <w:link w:val="BodyText"/>
    <w:uiPriority w:val="1"/>
    <w:rsid w:val="00E90793"/>
    <w:rPr>
      <w:rFonts w:ascii="Franklin Gothic Book" w:eastAsia="Franklin Gothic Book" w:hAnsi="Franklin Gothic Book" w:cs="Franklin Gothic Book"/>
      <w:lang w:bidi="en-US"/>
    </w:rPr>
  </w:style>
  <w:style w:type="paragraph" w:customStyle="1" w:styleId="TableParagraph">
    <w:name w:val="Table Paragraph"/>
    <w:basedOn w:val="Normal"/>
    <w:uiPriority w:val="1"/>
    <w:qFormat/>
    <w:rsid w:val="00E90793"/>
  </w:style>
  <w:style w:type="paragraph" w:customStyle="1" w:styleId="Default">
    <w:name w:val="Default"/>
    <w:rsid w:val="009417F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7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A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NoSpacing">
    <w:name w:val="No Spacing"/>
    <w:uiPriority w:val="1"/>
    <w:qFormat/>
    <w:rsid w:val="005F0ADD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bidi="en-US"/>
    </w:rPr>
  </w:style>
  <w:style w:type="paragraph" w:styleId="ListParagraph">
    <w:name w:val="List Paragraph"/>
    <w:basedOn w:val="Normal"/>
    <w:uiPriority w:val="34"/>
    <w:qFormat/>
    <w:rsid w:val="0052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tacenter.org/~pdfs/decrp/TC-2_Communication_Teaming_Collaboration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E Fahey</dc:creator>
  <cp:keywords/>
  <dc:description/>
  <cp:lastModifiedBy>Jacqueline Kilkeary</cp:lastModifiedBy>
  <cp:revision>3</cp:revision>
  <dcterms:created xsi:type="dcterms:W3CDTF">2019-05-22T01:30:00Z</dcterms:created>
  <dcterms:modified xsi:type="dcterms:W3CDTF">2019-05-22T01:35:00Z</dcterms:modified>
</cp:coreProperties>
</file>